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656" w14:textId="41BC5A1A" w:rsidR="00C65A80" w:rsidRDefault="0064345F">
      <w:r>
        <w:tab/>
      </w:r>
      <w:r>
        <w:tab/>
      </w:r>
      <w:r>
        <w:tab/>
      </w:r>
      <w:r>
        <w:tab/>
      </w:r>
      <w:r>
        <w:tab/>
      </w:r>
      <w:r>
        <w:tab/>
      </w:r>
      <w:r>
        <w:tab/>
      </w:r>
      <w:r>
        <w:tab/>
      </w:r>
      <w:r>
        <w:tab/>
      </w:r>
    </w:p>
    <w:p w14:paraId="3ED3ECA6" w14:textId="1939E436" w:rsidR="006C6DA6" w:rsidRPr="009F0789" w:rsidRDefault="00872723">
      <w:pPr>
        <w:rPr>
          <w:rFonts w:ascii="Arial" w:hAnsi="Arial" w:cs="Arial"/>
          <w:b/>
          <w:sz w:val="20"/>
          <w:szCs w:val="20"/>
        </w:rPr>
      </w:pPr>
      <w:r w:rsidRPr="009F0789">
        <w:rPr>
          <w:rFonts w:ascii="Arial" w:hAnsi="Arial" w:cs="Arial"/>
          <w:b/>
          <w:sz w:val="20"/>
          <w:szCs w:val="20"/>
        </w:rPr>
        <w:t xml:space="preserve">ANNEXURE </w:t>
      </w:r>
      <w:r w:rsidR="00757ABB" w:rsidRPr="009F0789">
        <w:rPr>
          <w:rFonts w:ascii="Arial" w:hAnsi="Arial" w:cs="Arial"/>
          <w:b/>
          <w:sz w:val="20"/>
          <w:szCs w:val="20"/>
        </w:rPr>
        <w:t>C</w:t>
      </w:r>
      <w:r w:rsidRPr="009F0789">
        <w:rPr>
          <w:rFonts w:ascii="Arial" w:hAnsi="Arial" w:cs="Arial"/>
          <w:b/>
          <w:sz w:val="20"/>
          <w:szCs w:val="20"/>
        </w:rPr>
        <w:t xml:space="preserve">:  PRICING </w:t>
      </w:r>
      <w:r w:rsidR="006A4C0B" w:rsidRPr="009F0789">
        <w:rPr>
          <w:rFonts w:ascii="Arial" w:hAnsi="Arial" w:cs="Arial"/>
          <w:b/>
          <w:sz w:val="20"/>
          <w:szCs w:val="20"/>
        </w:rPr>
        <w:t>SCHEDULE</w:t>
      </w:r>
      <w:r w:rsidR="00803B20" w:rsidRPr="009F0789">
        <w:rPr>
          <w:rFonts w:ascii="Arial" w:hAnsi="Arial" w:cs="Arial"/>
          <w:b/>
          <w:sz w:val="20"/>
          <w:szCs w:val="20"/>
        </w:rPr>
        <w:t xml:space="preserve"> (please add more lines if required)</w:t>
      </w:r>
    </w:p>
    <w:p w14:paraId="7654040D" w14:textId="503C1F9D" w:rsidR="00686340" w:rsidRPr="00EB49EF" w:rsidRDefault="00EB49EF" w:rsidP="00EB49EF">
      <w:pPr>
        <w:pStyle w:val="no-heading-blue-2"/>
        <w:rPr>
          <w:b/>
        </w:rPr>
      </w:pPr>
      <w:r w:rsidRPr="009F3EE2">
        <w:rPr>
          <w:b/>
        </w:rPr>
        <w:t xml:space="preserve">PROJECT NUMBER: </w:t>
      </w:r>
      <w:r w:rsidR="001C6093">
        <w:rPr>
          <w:b/>
        </w:rPr>
        <w:t>4.</w:t>
      </w:r>
      <w:r w:rsidR="00F76FEF">
        <w:rPr>
          <w:b/>
        </w:rPr>
        <w:t>2 (1)</w:t>
      </w:r>
    </w:p>
    <w:tbl>
      <w:tblPr>
        <w:tblpPr w:leftFromText="180" w:rightFromText="180" w:vertAnchor="page" w:horzAnchor="margin" w:tblpY="5328"/>
        <w:tblW w:w="13312" w:type="dxa"/>
        <w:tblLayout w:type="fixed"/>
        <w:tblLook w:val="0000" w:firstRow="0" w:lastRow="0" w:firstColumn="0" w:lastColumn="0" w:noHBand="0" w:noVBand="0"/>
      </w:tblPr>
      <w:tblGrid>
        <w:gridCol w:w="5904"/>
        <w:gridCol w:w="1558"/>
        <w:gridCol w:w="2880"/>
        <w:gridCol w:w="2970"/>
      </w:tblGrid>
      <w:tr w:rsidR="001D39F6" w14:paraId="3977CA80" w14:textId="77777777" w:rsidTr="001D39F6">
        <w:trPr>
          <w:trHeight w:val="581"/>
        </w:trPr>
        <w:tc>
          <w:tcPr>
            <w:tcW w:w="5904" w:type="dxa"/>
            <w:tcBorders>
              <w:top w:val="single" w:sz="6" w:space="0" w:color="auto"/>
              <w:left w:val="single" w:sz="6" w:space="0" w:color="auto"/>
              <w:bottom w:val="single" w:sz="6" w:space="0" w:color="auto"/>
              <w:right w:val="single" w:sz="6" w:space="0" w:color="auto"/>
            </w:tcBorders>
            <w:shd w:val="solid" w:color="99CCFF" w:fill="auto"/>
          </w:tcPr>
          <w:p w14:paraId="2BD09D65" w14:textId="77777777" w:rsidR="001D39F6" w:rsidRDefault="001D39F6" w:rsidP="001D39F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DERLIVERABLE (as linked to the Project Plan)</w:t>
            </w:r>
          </w:p>
        </w:tc>
        <w:tc>
          <w:tcPr>
            <w:tcW w:w="1558" w:type="dxa"/>
            <w:tcBorders>
              <w:top w:val="single" w:sz="6" w:space="0" w:color="auto"/>
              <w:left w:val="single" w:sz="6" w:space="0" w:color="auto"/>
              <w:bottom w:val="single" w:sz="6" w:space="0" w:color="auto"/>
              <w:right w:val="single" w:sz="6" w:space="0" w:color="auto"/>
            </w:tcBorders>
            <w:shd w:val="solid" w:color="99CCFF" w:fill="auto"/>
          </w:tcPr>
          <w:p w14:paraId="7D32EF20" w14:textId="6CFA0845" w:rsidR="001D39F6" w:rsidRDefault="001D39F6" w:rsidP="001D39F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Daily Rate</w:t>
            </w:r>
            <w:r w:rsidR="00686340">
              <w:rPr>
                <w:rFonts w:ascii="Calibri" w:hAnsi="Calibri" w:cs="Calibri"/>
                <w:b/>
                <w:bCs/>
                <w:color w:val="000000"/>
              </w:rPr>
              <w:t xml:space="preserve"> (a)</w:t>
            </w:r>
          </w:p>
        </w:tc>
        <w:tc>
          <w:tcPr>
            <w:tcW w:w="2880" w:type="dxa"/>
            <w:tcBorders>
              <w:top w:val="single" w:sz="6" w:space="0" w:color="auto"/>
              <w:left w:val="single" w:sz="6" w:space="0" w:color="auto"/>
              <w:bottom w:val="single" w:sz="6" w:space="0" w:color="auto"/>
              <w:right w:val="single" w:sz="6" w:space="0" w:color="auto"/>
            </w:tcBorders>
            <w:shd w:val="solid" w:color="99CCFF" w:fill="auto"/>
          </w:tcPr>
          <w:p w14:paraId="260C8AC0" w14:textId="270C157F" w:rsidR="001D39F6" w:rsidRDefault="005E02AD" w:rsidP="001D39F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Number of Days</w:t>
            </w:r>
          </w:p>
        </w:tc>
        <w:tc>
          <w:tcPr>
            <w:tcW w:w="2970" w:type="dxa"/>
            <w:tcBorders>
              <w:top w:val="single" w:sz="6" w:space="0" w:color="auto"/>
              <w:left w:val="single" w:sz="6" w:space="0" w:color="auto"/>
              <w:bottom w:val="single" w:sz="6" w:space="0" w:color="auto"/>
              <w:right w:val="single" w:sz="6" w:space="0" w:color="auto"/>
            </w:tcBorders>
            <w:shd w:val="solid" w:color="99CCFF" w:fill="auto"/>
          </w:tcPr>
          <w:p w14:paraId="4A339F6C" w14:textId="2D92DE91" w:rsidR="001D39F6" w:rsidRDefault="004D1787" w:rsidP="001D39F6">
            <w:pPr>
              <w:autoSpaceDE w:val="0"/>
              <w:autoSpaceDN w:val="0"/>
              <w:adjustRightInd w:val="0"/>
              <w:spacing w:after="0" w:line="240" w:lineRule="auto"/>
              <w:rPr>
                <w:rFonts w:ascii="Calibri" w:hAnsi="Calibri" w:cs="Calibri"/>
                <w:b/>
                <w:bCs/>
                <w:color w:val="000000"/>
              </w:rPr>
            </w:pPr>
            <w:bookmarkStart w:id="0" w:name="_GoBack"/>
            <w:bookmarkEnd w:id="0"/>
            <w:r>
              <w:rPr>
                <w:rFonts w:ascii="Calibri" w:hAnsi="Calibri" w:cs="Calibri"/>
                <w:b/>
                <w:bCs/>
                <w:color w:val="000000"/>
              </w:rPr>
              <w:t>Cost</w:t>
            </w:r>
          </w:p>
        </w:tc>
      </w:tr>
      <w:tr w:rsidR="001D39F6" w14:paraId="22AB396F"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43A0694A" w14:textId="77777777" w:rsidR="001D39F6" w:rsidRDefault="001D39F6" w:rsidP="001D39F6">
            <w:pPr>
              <w:autoSpaceDE w:val="0"/>
              <w:autoSpaceDN w:val="0"/>
              <w:adjustRightInd w:val="0"/>
              <w:spacing w:after="0" w:line="240" w:lineRule="auto"/>
              <w:rPr>
                <w:rFonts w:ascii="Calibri" w:hAnsi="Calibri" w:cs="Calibri"/>
                <w:color w:val="000000"/>
              </w:rPr>
            </w:pPr>
          </w:p>
        </w:tc>
        <w:tc>
          <w:tcPr>
            <w:tcW w:w="1558" w:type="dxa"/>
            <w:tcBorders>
              <w:top w:val="single" w:sz="6" w:space="0" w:color="auto"/>
              <w:left w:val="single" w:sz="6" w:space="0" w:color="auto"/>
              <w:bottom w:val="single" w:sz="6" w:space="0" w:color="auto"/>
              <w:right w:val="single" w:sz="6" w:space="0" w:color="auto"/>
            </w:tcBorders>
          </w:tcPr>
          <w:p w14:paraId="7BF41F16"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5F597BB6"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06EBE48A"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29A55A9A"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1DC70CC0"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1558" w:type="dxa"/>
            <w:tcBorders>
              <w:top w:val="single" w:sz="6" w:space="0" w:color="auto"/>
              <w:left w:val="single" w:sz="6" w:space="0" w:color="auto"/>
              <w:bottom w:val="single" w:sz="6" w:space="0" w:color="auto"/>
              <w:right w:val="single" w:sz="6" w:space="0" w:color="auto"/>
            </w:tcBorders>
          </w:tcPr>
          <w:p w14:paraId="7840E8C7"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6D2F21FC"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4437BEF3"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04151A33"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4791961E"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1558" w:type="dxa"/>
            <w:tcBorders>
              <w:top w:val="single" w:sz="6" w:space="0" w:color="auto"/>
              <w:left w:val="single" w:sz="6" w:space="0" w:color="auto"/>
              <w:bottom w:val="single" w:sz="6" w:space="0" w:color="auto"/>
              <w:right w:val="single" w:sz="6" w:space="0" w:color="auto"/>
            </w:tcBorders>
          </w:tcPr>
          <w:p w14:paraId="3738E460"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1C9E0ACC"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7610F85E"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07FB573C"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389AC74E"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1558" w:type="dxa"/>
            <w:tcBorders>
              <w:top w:val="single" w:sz="6" w:space="0" w:color="auto"/>
              <w:left w:val="single" w:sz="6" w:space="0" w:color="auto"/>
              <w:bottom w:val="single" w:sz="6" w:space="0" w:color="auto"/>
              <w:right w:val="single" w:sz="6" w:space="0" w:color="auto"/>
            </w:tcBorders>
          </w:tcPr>
          <w:p w14:paraId="24DCDEB1"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48580098"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731BAE51"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1D26A56C"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504E4B5F"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1558" w:type="dxa"/>
            <w:tcBorders>
              <w:top w:val="single" w:sz="6" w:space="0" w:color="auto"/>
              <w:left w:val="single" w:sz="6" w:space="0" w:color="auto"/>
              <w:bottom w:val="single" w:sz="6" w:space="0" w:color="auto"/>
              <w:right w:val="single" w:sz="6" w:space="0" w:color="auto"/>
            </w:tcBorders>
          </w:tcPr>
          <w:p w14:paraId="66AE6CA7"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4C8B2725"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1169A68A"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7D33D8A0"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64CE5B91" w14:textId="48C2C298" w:rsidR="001D39F6" w:rsidRDefault="001D39F6" w:rsidP="001D39F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All travelling and related costs will be reimbursed on cost recovery basis </w:t>
            </w:r>
            <w:r w:rsidR="00686340">
              <w:rPr>
                <w:rFonts w:ascii="Calibri" w:hAnsi="Calibri" w:cs="Calibri"/>
                <w:b/>
                <w:bCs/>
                <w:color w:val="000000"/>
              </w:rPr>
              <w:t>(Please don’t include them)</w:t>
            </w:r>
          </w:p>
        </w:tc>
        <w:tc>
          <w:tcPr>
            <w:tcW w:w="1558" w:type="dxa"/>
            <w:tcBorders>
              <w:top w:val="single" w:sz="6" w:space="0" w:color="auto"/>
              <w:left w:val="single" w:sz="6" w:space="0" w:color="auto"/>
              <w:bottom w:val="single" w:sz="6" w:space="0" w:color="auto"/>
              <w:right w:val="single" w:sz="6" w:space="0" w:color="auto"/>
            </w:tcBorders>
          </w:tcPr>
          <w:p w14:paraId="5B9BC54E"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01ED364E"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0448F035"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418EAEC0"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490A6BE0" w14:textId="77777777" w:rsidR="001D39F6" w:rsidRPr="00B362CE" w:rsidRDefault="001D39F6" w:rsidP="001D39F6">
            <w:pPr>
              <w:spacing w:after="0" w:line="240" w:lineRule="auto"/>
              <w:rPr>
                <w:rFonts w:ascii="Times New Roman" w:hAnsi="Times New Roman" w:cs="Times New Roman"/>
                <w:sz w:val="24"/>
                <w:szCs w:val="24"/>
              </w:rPr>
            </w:pPr>
            <w:r>
              <w:rPr>
                <w:rFonts w:ascii="Calibri" w:hAnsi="Calibri" w:cs="Calibri"/>
                <w:b/>
                <w:bCs/>
                <w:color w:val="000000"/>
              </w:rPr>
              <w:t>VAT @ 15% (</w:t>
            </w:r>
            <w:r>
              <w:rPr>
                <w:rFonts w:ascii="Calibri" w:hAnsi="Calibri" w:cs="Calibri"/>
                <w:b/>
                <w:bCs/>
                <w:color w:val="FF0000"/>
              </w:rPr>
              <w:t>Please refer to the paragraph below with regards to VAT</w:t>
            </w:r>
            <w:r>
              <w:rPr>
                <w:rStyle w:val="EndnoteReference"/>
                <w:rFonts w:ascii="Calibri" w:hAnsi="Calibri" w:cs="Calibri"/>
                <w:b/>
                <w:bCs/>
                <w:color w:val="FF0000"/>
              </w:rPr>
              <w:endnoteReference w:id="1"/>
            </w:r>
            <w:r>
              <w:rPr>
                <w:rFonts w:ascii="Times New Roman" w:hAnsi="Times New Roman" w:cs="Times New Roman"/>
                <w:sz w:val="24"/>
                <w:szCs w:val="24"/>
              </w:rPr>
              <w:t xml:space="preserve"> )</w:t>
            </w:r>
          </w:p>
        </w:tc>
        <w:tc>
          <w:tcPr>
            <w:tcW w:w="1558" w:type="dxa"/>
            <w:tcBorders>
              <w:top w:val="single" w:sz="6" w:space="0" w:color="auto"/>
              <w:left w:val="single" w:sz="6" w:space="0" w:color="auto"/>
              <w:bottom w:val="single" w:sz="6" w:space="0" w:color="auto"/>
              <w:right w:val="single" w:sz="6" w:space="0" w:color="auto"/>
            </w:tcBorders>
            <w:shd w:val="clear" w:color="auto" w:fill="000000" w:themeFill="text1"/>
          </w:tcPr>
          <w:p w14:paraId="2FD94160"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shd w:val="clear" w:color="auto" w:fill="000000" w:themeFill="text1"/>
          </w:tcPr>
          <w:p w14:paraId="3CADC0EA"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shd w:val="clear" w:color="auto" w:fill="000000" w:themeFill="text1"/>
          </w:tcPr>
          <w:p w14:paraId="70CE9DF5"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r w:rsidR="001D39F6" w14:paraId="24DF9B9C" w14:textId="77777777" w:rsidTr="001D39F6">
        <w:trPr>
          <w:trHeight w:val="290"/>
        </w:trPr>
        <w:tc>
          <w:tcPr>
            <w:tcW w:w="5904" w:type="dxa"/>
            <w:tcBorders>
              <w:top w:val="single" w:sz="6" w:space="0" w:color="auto"/>
              <w:left w:val="single" w:sz="6" w:space="0" w:color="auto"/>
              <w:bottom w:val="single" w:sz="6" w:space="0" w:color="auto"/>
              <w:right w:val="single" w:sz="6" w:space="0" w:color="auto"/>
            </w:tcBorders>
          </w:tcPr>
          <w:p w14:paraId="19D2C136" w14:textId="77777777" w:rsidR="001D39F6" w:rsidRDefault="001D39F6" w:rsidP="001D39F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TOTAL COST</w:t>
            </w:r>
          </w:p>
        </w:tc>
        <w:tc>
          <w:tcPr>
            <w:tcW w:w="1558" w:type="dxa"/>
            <w:tcBorders>
              <w:top w:val="single" w:sz="6" w:space="0" w:color="auto"/>
              <w:left w:val="single" w:sz="6" w:space="0" w:color="auto"/>
              <w:bottom w:val="single" w:sz="6" w:space="0" w:color="auto"/>
              <w:right w:val="single" w:sz="6" w:space="0" w:color="auto"/>
            </w:tcBorders>
          </w:tcPr>
          <w:p w14:paraId="454AF6B4"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880" w:type="dxa"/>
            <w:tcBorders>
              <w:top w:val="single" w:sz="6" w:space="0" w:color="auto"/>
              <w:left w:val="single" w:sz="6" w:space="0" w:color="auto"/>
              <w:bottom w:val="single" w:sz="6" w:space="0" w:color="auto"/>
              <w:right w:val="single" w:sz="6" w:space="0" w:color="auto"/>
            </w:tcBorders>
          </w:tcPr>
          <w:p w14:paraId="67E7392C" w14:textId="77777777" w:rsidR="001D39F6" w:rsidRDefault="001D39F6" w:rsidP="001D39F6">
            <w:pPr>
              <w:autoSpaceDE w:val="0"/>
              <w:autoSpaceDN w:val="0"/>
              <w:adjustRightInd w:val="0"/>
              <w:spacing w:after="0" w:line="240" w:lineRule="auto"/>
              <w:jc w:val="right"/>
              <w:rPr>
                <w:rFonts w:ascii="Calibri" w:hAnsi="Calibri" w:cs="Calibri"/>
                <w:color w:val="000000"/>
              </w:rPr>
            </w:pPr>
          </w:p>
        </w:tc>
        <w:tc>
          <w:tcPr>
            <w:tcW w:w="2970" w:type="dxa"/>
            <w:tcBorders>
              <w:top w:val="single" w:sz="6" w:space="0" w:color="auto"/>
              <w:left w:val="single" w:sz="6" w:space="0" w:color="auto"/>
              <w:bottom w:val="single" w:sz="6" w:space="0" w:color="auto"/>
              <w:right w:val="single" w:sz="6" w:space="0" w:color="auto"/>
            </w:tcBorders>
          </w:tcPr>
          <w:p w14:paraId="2C892866" w14:textId="77777777" w:rsidR="001D39F6" w:rsidRDefault="001D39F6" w:rsidP="001D39F6">
            <w:pPr>
              <w:autoSpaceDE w:val="0"/>
              <w:autoSpaceDN w:val="0"/>
              <w:adjustRightInd w:val="0"/>
              <w:spacing w:after="0" w:line="240" w:lineRule="auto"/>
              <w:jc w:val="right"/>
              <w:rPr>
                <w:rFonts w:ascii="Calibri" w:hAnsi="Calibri" w:cs="Calibri"/>
                <w:color w:val="000000"/>
              </w:rPr>
            </w:pPr>
          </w:p>
        </w:tc>
      </w:tr>
    </w:tbl>
    <w:p w14:paraId="6D319E55" w14:textId="1B71BB50" w:rsidR="005E56EC" w:rsidRPr="001D39F6" w:rsidRDefault="004441A2">
      <w:pPr>
        <w:rPr>
          <w:rFonts w:ascii="Calibri" w:hAnsi="Calibri" w:cs="Calibri"/>
          <w:b/>
          <w:bCs/>
          <w:color w:val="000000" w:themeColor="text1"/>
          <w:sz w:val="28"/>
          <w:szCs w:val="28"/>
        </w:rPr>
      </w:pPr>
      <w:r w:rsidRPr="004441A2">
        <w:rPr>
          <w:rFonts w:ascii="Calibri" w:hAnsi="Calibri" w:cs="Calibri"/>
          <w:b/>
          <w:bCs/>
          <w:color w:val="000000" w:themeColor="text1"/>
          <w:sz w:val="28"/>
          <w:szCs w:val="28"/>
        </w:rPr>
        <w:t>Service Provider Name:……………………………………………………………</w:t>
      </w:r>
    </w:p>
    <w:sectPr w:rsidR="005E56EC" w:rsidRPr="001D39F6" w:rsidSect="005505A4">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D1C52" w14:textId="77777777" w:rsidR="008C2D43" w:rsidRDefault="008C2D43" w:rsidP="00671E02">
      <w:pPr>
        <w:spacing w:after="0" w:line="240" w:lineRule="auto"/>
      </w:pPr>
      <w:r>
        <w:separator/>
      </w:r>
    </w:p>
  </w:endnote>
  <w:endnote w:type="continuationSeparator" w:id="0">
    <w:p w14:paraId="5F27EFA6" w14:textId="77777777" w:rsidR="008C2D43" w:rsidRDefault="008C2D43" w:rsidP="00671E02">
      <w:pPr>
        <w:spacing w:after="0" w:line="240" w:lineRule="auto"/>
      </w:pPr>
      <w:r>
        <w:continuationSeparator/>
      </w:r>
    </w:p>
  </w:endnote>
  <w:endnote w:id="1">
    <w:p w14:paraId="31617F3F" w14:textId="77777777" w:rsidR="001D39F6" w:rsidRDefault="001D39F6" w:rsidP="001D39F6">
      <w:pPr>
        <w:rPr>
          <w:color w:val="FF0000"/>
          <w:lang w:val="en-ZA"/>
        </w:rPr>
      </w:pPr>
      <w:r>
        <w:rPr>
          <w:rStyle w:val="EndnoteReference"/>
          <w:color w:val="FF0000"/>
        </w:rPr>
        <w:endnoteRef/>
      </w:r>
      <w:r>
        <w:rPr>
          <w:color w:val="FF0000"/>
        </w:rPr>
        <w:t xml:space="preserve"> </w:t>
      </w:r>
      <w:r>
        <w:rPr>
          <w:b/>
          <w:i/>
          <w:color w:val="FF0000"/>
          <w:lang w:val="en-ZA"/>
        </w:rPr>
        <w:t>Ecorys as an implementing agent contracted by the Swiss Government does not pay VAT as there is an agreement between South African Government and The Federal Council of the Swiss Confederation dated 26 September 2013 with reference to Art 12.1(a) that waves any VAT charges with regards to this project</w:t>
      </w:r>
      <w:r>
        <w:rPr>
          <w:color w:val="FF0000"/>
          <w:lang w:val="en-ZA"/>
        </w:rPr>
        <w:t>.</w:t>
      </w:r>
    </w:p>
    <w:p w14:paraId="045B69FC" w14:textId="77777777" w:rsidR="001D39F6" w:rsidRDefault="001D39F6" w:rsidP="001D39F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C79B" w14:textId="77777777" w:rsidR="001768F3" w:rsidRDefault="0017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68F0" w14:textId="458D9BD9" w:rsidR="001768F3" w:rsidRDefault="001768F3">
    <w:pPr>
      <w:pStyle w:val="Footer"/>
    </w:pPr>
    <w:r w:rsidRPr="00077D0C">
      <w:rPr>
        <w:noProof/>
        <w:lang w:val="en-ZA" w:eastAsia="en-ZA"/>
      </w:rPr>
      <w:drawing>
        <wp:anchor distT="0" distB="0" distL="114300" distR="114300" simplePos="0" relativeHeight="251661312" behindDoc="1" locked="0" layoutInCell="0" allowOverlap="1" wp14:anchorId="64A0AB59" wp14:editId="1031A4E9">
          <wp:simplePos x="0" y="0"/>
          <wp:positionH relativeFrom="column">
            <wp:posOffset>-533400</wp:posOffset>
          </wp:positionH>
          <wp:positionV relativeFrom="paragraph">
            <wp:posOffset>-175260</wp:posOffset>
          </wp:positionV>
          <wp:extent cx="2326005" cy="692150"/>
          <wp:effectExtent l="0" t="0" r="0" b="0"/>
          <wp:wrapNone/>
          <wp:docPr id="37" name="Picture 37" descr="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 Hea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014" b="26241"/>
                  <a:stretch/>
                </pic:blipFill>
                <pic:spPr bwMode="auto">
                  <a:xfrm>
                    <a:off x="0" y="0"/>
                    <a:ext cx="2326005" cy="69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7D0C">
      <w:rPr>
        <w:noProof/>
        <w:lang w:val="en-ZA" w:eastAsia="en-ZA"/>
      </w:rPr>
      <w:drawing>
        <wp:anchor distT="0" distB="0" distL="114300" distR="114300" simplePos="0" relativeHeight="251659264" behindDoc="0" locked="0" layoutInCell="1" allowOverlap="1" wp14:anchorId="7DECDFFB" wp14:editId="7505F552">
          <wp:simplePos x="0" y="0"/>
          <wp:positionH relativeFrom="page">
            <wp:posOffset>8267700</wp:posOffset>
          </wp:positionH>
          <wp:positionV relativeFrom="bottomMargin">
            <wp:posOffset>65405</wp:posOffset>
          </wp:positionV>
          <wp:extent cx="1493520" cy="683895"/>
          <wp:effectExtent l="0" t="0" r="0" b="1905"/>
          <wp:wrapNone/>
          <wp:docPr id="36" name="ecoryslogogroota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93520" cy="6838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FBF6" w14:textId="77777777" w:rsidR="001768F3" w:rsidRDefault="0017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21478" w14:textId="77777777" w:rsidR="008C2D43" w:rsidRDefault="008C2D43" w:rsidP="00671E02">
      <w:pPr>
        <w:spacing w:after="0" w:line="240" w:lineRule="auto"/>
      </w:pPr>
      <w:r>
        <w:separator/>
      </w:r>
    </w:p>
  </w:footnote>
  <w:footnote w:type="continuationSeparator" w:id="0">
    <w:p w14:paraId="11054171" w14:textId="77777777" w:rsidR="008C2D43" w:rsidRDefault="008C2D43" w:rsidP="0067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4D33" w14:textId="77777777" w:rsidR="001768F3" w:rsidRDefault="00176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AE76" w14:textId="54BDE012" w:rsidR="00671E02" w:rsidRDefault="00D12137" w:rsidP="00D12137">
    <w:pPr>
      <w:pStyle w:val="Header"/>
      <w:jc w:val="both"/>
    </w:pPr>
    <w:r>
      <w:rPr>
        <w:noProof/>
        <w:lang w:val="en-ZA" w:eastAsia="en-ZA"/>
      </w:rPr>
      <w:drawing>
        <wp:inline distT="0" distB="0" distL="0" distR="0" wp14:anchorId="1349E989" wp14:editId="3BFC43D0">
          <wp:extent cx="9022080" cy="1790700"/>
          <wp:effectExtent l="0" t="0" r="762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1" cstate="print">
                    <a:extLst>
                      <a:ext uri="{28A0092B-C50C-407E-A947-70E740481C1C}">
                        <a14:useLocalDpi xmlns:a14="http://schemas.microsoft.com/office/drawing/2010/main" val="0"/>
                      </a:ext>
                    </a:extLst>
                  </a:blip>
                  <a:srcRect b="77115"/>
                  <a:stretch/>
                </pic:blipFill>
                <pic:spPr bwMode="auto">
                  <a:xfrm>
                    <a:off x="0" y="0"/>
                    <a:ext cx="9022080" cy="17907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D37D" w14:textId="77777777" w:rsidR="001768F3" w:rsidRDefault="00176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A4"/>
    <w:rsid w:val="0000128F"/>
    <w:rsid w:val="00031692"/>
    <w:rsid w:val="000529B6"/>
    <w:rsid w:val="000B4596"/>
    <w:rsid w:val="000F3AE3"/>
    <w:rsid w:val="001768F3"/>
    <w:rsid w:val="001A6BB7"/>
    <w:rsid w:val="001B5AC9"/>
    <w:rsid w:val="001C6093"/>
    <w:rsid w:val="001D1065"/>
    <w:rsid w:val="001D39F6"/>
    <w:rsid w:val="001D6AC4"/>
    <w:rsid w:val="0031257E"/>
    <w:rsid w:val="0031522E"/>
    <w:rsid w:val="0038187F"/>
    <w:rsid w:val="00392D53"/>
    <w:rsid w:val="0042582F"/>
    <w:rsid w:val="0043317A"/>
    <w:rsid w:val="004441A2"/>
    <w:rsid w:val="004D1787"/>
    <w:rsid w:val="0052479D"/>
    <w:rsid w:val="005505A4"/>
    <w:rsid w:val="005508C5"/>
    <w:rsid w:val="005C1A72"/>
    <w:rsid w:val="005E02AD"/>
    <w:rsid w:val="005E56EC"/>
    <w:rsid w:val="005F7F8C"/>
    <w:rsid w:val="006154F9"/>
    <w:rsid w:val="0064345F"/>
    <w:rsid w:val="00646543"/>
    <w:rsid w:val="00667674"/>
    <w:rsid w:val="00671E02"/>
    <w:rsid w:val="00686340"/>
    <w:rsid w:val="006A4C0B"/>
    <w:rsid w:val="006C6BB5"/>
    <w:rsid w:val="006C6DA6"/>
    <w:rsid w:val="006F7E81"/>
    <w:rsid w:val="007005AB"/>
    <w:rsid w:val="00757ABB"/>
    <w:rsid w:val="00786C64"/>
    <w:rsid w:val="00797AC2"/>
    <w:rsid w:val="007A5CCD"/>
    <w:rsid w:val="007C4C27"/>
    <w:rsid w:val="00803B20"/>
    <w:rsid w:val="00816191"/>
    <w:rsid w:val="00872723"/>
    <w:rsid w:val="00893D58"/>
    <w:rsid w:val="008B37CD"/>
    <w:rsid w:val="008C2D43"/>
    <w:rsid w:val="008C54E5"/>
    <w:rsid w:val="008C7A4D"/>
    <w:rsid w:val="00935E0C"/>
    <w:rsid w:val="00951654"/>
    <w:rsid w:val="0096209C"/>
    <w:rsid w:val="009D3CE4"/>
    <w:rsid w:val="009E3C5D"/>
    <w:rsid w:val="009F0789"/>
    <w:rsid w:val="00A20075"/>
    <w:rsid w:val="00A720AB"/>
    <w:rsid w:val="00AF75F5"/>
    <w:rsid w:val="00B10609"/>
    <w:rsid w:val="00B14FFB"/>
    <w:rsid w:val="00B25475"/>
    <w:rsid w:val="00B3586E"/>
    <w:rsid w:val="00B362CE"/>
    <w:rsid w:val="00B44CE3"/>
    <w:rsid w:val="00B6340D"/>
    <w:rsid w:val="00BC150A"/>
    <w:rsid w:val="00BF7D39"/>
    <w:rsid w:val="00C160DA"/>
    <w:rsid w:val="00C216D1"/>
    <w:rsid w:val="00C80AC7"/>
    <w:rsid w:val="00D04913"/>
    <w:rsid w:val="00D12137"/>
    <w:rsid w:val="00D57BEF"/>
    <w:rsid w:val="00D61544"/>
    <w:rsid w:val="00D9628A"/>
    <w:rsid w:val="00D96F84"/>
    <w:rsid w:val="00DC0ADA"/>
    <w:rsid w:val="00DD52D6"/>
    <w:rsid w:val="00E26593"/>
    <w:rsid w:val="00E70DDD"/>
    <w:rsid w:val="00E85851"/>
    <w:rsid w:val="00EB49EF"/>
    <w:rsid w:val="00EF757E"/>
    <w:rsid w:val="00F05F23"/>
    <w:rsid w:val="00F670CD"/>
    <w:rsid w:val="00F76FEF"/>
    <w:rsid w:val="00F7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2B9D"/>
  <w15:chartTrackingRefBased/>
  <w15:docId w15:val="{884F736D-9606-4510-9705-95C2E5B4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02"/>
  </w:style>
  <w:style w:type="paragraph" w:styleId="Footer">
    <w:name w:val="footer"/>
    <w:basedOn w:val="Normal"/>
    <w:link w:val="FooterChar"/>
    <w:uiPriority w:val="99"/>
    <w:unhideWhenUsed/>
    <w:rsid w:val="00671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02"/>
  </w:style>
  <w:style w:type="character" w:styleId="CommentReference">
    <w:name w:val="annotation reference"/>
    <w:basedOn w:val="DefaultParagraphFont"/>
    <w:uiPriority w:val="99"/>
    <w:semiHidden/>
    <w:unhideWhenUsed/>
    <w:rsid w:val="00671E02"/>
    <w:rPr>
      <w:sz w:val="16"/>
      <w:szCs w:val="16"/>
    </w:rPr>
  </w:style>
  <w:style w:type="paragraph" w:styleId="CommentText">
    <w:name w:val="annotation text"/>
    <w:basedOn w:val="Normal"/>
    <w:link w:val="CommentTextChar"/>
    <w:uiPriority w:val="99"/>
    <w:semiHidden/>
    <w:unhideWhenUsed/>
    <w:rsid w:val="00671E02"/>
    <w:pPr>
      <w:spacing w:line="240" w:lineRule="auto"/>
    </w:pPr>
    <w:rPr>
      <w:sz w:val="20"/>
      <w:szCs w:val="20"/>
    </w:rPr>
  </w:style>
  <w:style w:type="character" w:customStyle="1" w:styleId="CommentTextChar">
    <w:name w:val="Comment Text Char"/>
    <w:basedOn w:val="DefaultParagraphFont"/>
    <w:link w:val="CommentText"/>
    <w:uiPriority w:val="99"/>
    <w:semiHidden/>
    <w:rsid w:val="00671E02"/>
    <w:rPr>
      <w:sz w:val="20"/>
      <w:szCs w:val="20"/>
    </w:rPr>
  </w:style>
  <w:style w:type="paragraph" w:styleId="CommentSubject">
    <w:name w:val="annotation subject"/>
    <w:basedOn w:val="CommentText"/>
    <w:next w:val="CommentText"/>
    <w:link w:val="CommentSubjectChar"/>
    <w:uiPriority w:val="99"/>
    <w:semiHidden/>
    <w:unhideWhenUsed/>
    <w:rsid w:val="00671E02"/>
    <w:rPr>
      <w:b/>
      <w:bCs/>
    </w:rPr>
  </w:style>
  <w:style w:type="character" w:customStyle="1" w:styleId="CommentSubjectChar">
    <w:name w:val="Comment Subject Char"/>
    <w:basedOn w:val="CommentTextChar"/>
    <w:link w:val="CommentSubject"/>
    <w:uiPriority w:val="99"/>
    <w:semiHidden/>
    <w:rsid w:val="00671E02"/>
    <w:rPr>
      <w:b/>
      <w:bCs/>
      <w:sz w:val="20"/>
      <w:szCs w:val="20"/>
    </w:rPr>
  </w:style>
  <w:style w:type="paragraph" w:styleId="BalloonText">
    <w:name w:val="Balloon Text"/>
    <w:basedOn w:val="Normal"/>
    <w:link w:val="BalloonTextChar"/>
    <w:uiPriority w:val="99"/>
    <w:semiHidden/>
    <w:unhideWhenUsed/>
    <w:rsid w:val="0067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E02"/>
    <w:rPr>
      <w:rFonts w:ascii="Segoe UI" w:hAnsi="Segoe UI" w:cs="Segoe UI"/>
      <w:sz w:val="18"/>
      <w:szCs w:val="18"/>
    </w:rPr>
  </w:style>
  <w:style w:type="paragraph" w:styleId="EndnoteText">
    <w:name w:val="endnote text"/>
    <w:basedOn w:val="Normal"/>
    <w:link w:val="EndnoteTextChar"/>
    <w:uiPriority w:val="99"/>
    <w:semiHidden/>
    <w:unhideWhenUsed/>
    <w:rsid w:val="00B362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2CE"/>
    <w:rPr>
      <w:sz w:val="20"/>
      <w:szCs w:val="20"/>
    </w:rPr>
  </w:style>
  <w:style w:type="character" w:styleId="EndnoteReference">
    <w:name w:val="endnote reference"/>
    <w:basedOn w:val="DefaultParagraphFont"/>
    <w:uiPriority w:val="99"/>
    <w:semiHidden/>
    <w:unhideWhenUsed/>
    <w:rsid w:val="00B362CE"/>
    <w:rPr>
      <w:vertAlign w:val="superscript"/>
    </w:rPr>
  </w:style>
  <w:style w:type="paragraph" w:customStyle="1" w:styleId="no-heading-blue-2">
    <w:name w:val="no-heading-blue-2"/>
    <w:basedOn w:val="Normal"/>
    <w:next w:val="Normal"/>
    <w:rsid w:val="00EB49EF"/>
    <w:pPr>
      <w:keepNext/>
      <w:keepLines/>
      <w:spacing w:after="280" w:line="280" w:lineRule="atLeast"/>
      <w:outlineLvl w:val="1"/>
    </w:pPr>
    <w:rPr>
      <w:rFonts w:ascii="Arial" w:eastAsia="Times New Roman" w:hAnsi="Arial" w:cs="Times New Roman"/>
      <w:color w:val="006DB6"/>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A167-E693-4B34-97FE-2E45C88C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Thabisa Myolwa</dc:creator>
  <cp:keywords/>
  <dc:description/>
  <cp:lastModifiedBy>Thabisa Myolwa</cp:lastModifiedBy>
  <cp:revision>54</cp:revision>
  <cp:lastPrinted>2020-10-01T09:42:00Z</cp:lastPrinted>
  <dcterms:created xsi:type="dcterms:W3CDTF">2019-06-26T12:27:00Z</dcterms:created>
  <dcterms:modified xsi:type="dcterms:W3CDTF">2023-02-16T07:48:00Z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iteId">
    <vt:lpwstr>1a45348f-02b4-4f9a-a7a8-7786f6dd3245</vt:lpwstr>
  </property>
  <property fmtid="{D5CDD505-2E9C-101B-9397-08002B2CF9AE}" pid="4" name="MSIP_Label_93c4247e-447d-4732-af29-2e529a4288f1_Owner">
    <vt:lpwstr>Thabisa.Myolwa@Treasury.gov.za</vt:lpwstr>
  </property>
  <property fmtid="{D5CDD505-2E9C-101B-9397-08002B2CF9AE}" pid="5" name="MSIP_Label_93c4247e-447d-4732-af29-2e529a4288f1_SetDate">
    <vt:lpwstr>2021-03-17T15:42:34.0695511Z</vt:lpwstr>
  </property>
  <property fmtid="{D5CDD505-2E9C-101B-9397-08002B2CF9AE}" pid="6" name="MSIP_Label_93c4247e-447d-4732-af29-2e529a4288f1_Name">
    <vt:lpwstr>Personal</vt:lpwstr>
  </property>
  <property fmtid="{D5CDD505-2E9C-101B-9397-08002B2CF9AE}" pid="7" name="MSIP_Label_93c4247e-447d-4732-af29-2e529a4288f1_Application">
    <vt:lpwstr>Microsoft Azure Information Protection</vt:lpwstr>
  </property>
  <property fmtid="{D5CDD505-2E9C-101B-9397-08002B2CF9AE}" pid="8" name="MSIP_Label_93c4247e-447d-4732-af29-2e529a4288f1_ActionId">
    <vt:lpwstr>c28dce9f-a417-4f76-8ab0-52166c63b0d7</vt:lpwstr>
  </property>
  <property fmtid="{D5CDD505-2E9C-101B-9397-08002B2CF9AE}" pid="9" name="MSIP_Label_93c4247e-447d-4732-af29-2e529a4288f1_Extended_MSFT_Method">
    <vt:lpwstr>Automatic</vt:lpwstr>
  </property>
  <property fmtid="{D5CDD505-2E9C-101B-9397-08002B2CF9AE}" pid="10" name="Sensitivity">
    <vt:lpwstr>Personal</vt:lpwstr>
  </property>
</Properties>
</file>